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57105">
      <w:pPr>
        <w:pStyle w:val="2"/>
        <w:spacing w:before="320" w:beforeAutospacing="0" w:after="0" w:afterAutospacing="0" w:line="300" w:lineRule="auto"/>
        <w:ind w:left="0" w:leftChars="0" w:right="0" w:rightChars="0"/>
        <w:jc w:val="center"/>
        <w:rPr>
          <w:rFonts w:hint="default" w:ascii="黑体" w:hAnsi="宋体" w:eastAsia="黑体" w:cs="黑体"/>
          <w:color w:val="000000"/>
          <w:sz w:val="32"/>
          <w:szCs w:val="32"/>
        </w:rPr>
      </w:pPr>
      <w:r>
        <w:rPr>
          <w:rFonts w:hint="default" w:ascii="黑体" w:hAnsi="宋体" w:eastAsia="黑体" w:cs="黑体"/>
          <w:color w:val="000000"/>
          <w:sz w:val="32"/>
          <w:szCs w:val="32"/>
        </w:rPr>
        <w:t>汉服店运营服务商比选打分表</w:t>
      </w:r>
    </w:p>
    <w:tbl>
      <w:tblPr>
        <w:tblStyle w:val="3"/>
        <w:tblW w:w="500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40"/>
        <w:gridCol w:w="716"/>
        <w:gridCol w:w="793"/>
        <w:gridCol w:w="2847"/>
        <w:gridCol w:w="748"/>
        <w:gridCol w:w="1686"/>
        <w:gridCol w:w="9"/>
        <w:gridCol w:w="587"/>
        <w:gridCol w:w="9"/>
      </w:tblGrid>
      <w:tr w14:paraId="03A5C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" w:type="pct"/>
        </w:trPr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5F5F5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D07E0B3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  <w:t>一级评价维度</w:t>
            </w:r>
          </w:p>
        </w:tc>
        <w:tc>
          <w:tcPr>
            <w:tcW w:w="415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5F5F5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1FC397C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  <w:t>二级评价指标</w:t>
            </w:r>
          </w:p>
        </w:tc>
        <w:tc>
          <w:tcPr>
            <w:tcW w:w="45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5F5F5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663DB6B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  <w:t>指标权重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5F5F5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1FBE160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  <w:t>评分标准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5F5F5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8959B36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  <w:t>满分分值</w:t>
            </w:r>
          </w:p>
        </w:tc>
        <w:tc>
          <w:tcPr>
            <w:tcW w:w="976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5F5F5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6908235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4"/>
                <w:szCs w:val="24"/>
                <w:lang w:val="en-US" w:eastAsia="zh-CN"/>
              </w:rPr>
              <w:t>供应商名称</w:t>
            </w: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F5F5F5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FC2A798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b/>
                <w:color w:val="000000"/>
                <w:sz w:val="24"/>
                <w:szCs w:val="24"/>
              </w:rPr>
              <w:t>备注</w:t>
            </w:r>
          </w:p>
        </w:tc>
      </w:tr>
      <w:tr w14:paraId="7DC4B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" w:type="pct"/>
        </w:trPr>
        <w:tc>
          <w:tcPr>
            <w:tcW w:w="0" w:type="auto"/>
            <w:vMerge w:val="restart"/>
            <w:tcBorders>
              <w:top w:val="single" w:color="333333" w:sz="4" w:space="0"/>
              <w:left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AF9BCAF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 w:val="24"/>
                <w:szCs w:val="24"/>
              </w:rPr>
              <w:t>妆造质量（总分占比</w:t>
            </w:r>
            <w:r>
              <w:rPr>
                <w:rFonts w:hint="eastAsia" w:ascii="Calibri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Calibri" w:hAnsi="Calibri" w:cs="Calibri"/>
                <w:b/>
                <w:bCs/>
                <w:color w:val="000000"/>
                <w:sz w:val="24"/>
                <w:szCs w:val="24"/>
              </w:rPr>
              <w:t>%）</w:t>
            </w:r>
          </w:p>
        </w:tc>
        <w:tc>
          <w:tcPr>
            <w:tcW w:w="415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1F0C1DF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妆造细节质感</w:t>
            </w:r>
          </w:p>
        </w:tc>
        <w:tc>
          <w:tcPr>
            <w:tcW w:w="45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8B49222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53E4F85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基于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底妆干净服帖，发型梳理整齐，发饰配饰做工精良无瑕疵，色彩搭配协调</w:t>
            </w: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打分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8DE65EC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76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F68EF43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014FD82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  <w:tr w14:paraId="1E470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" w:type="pct"/>
        </w:trPr>
        <w:tc>
          <w:tcPr>
            <w:tcW w:w="0" w:type="auto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F13899D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3515940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还原与创新平衡度</w:t>
            </w:r>
          </w:p>
        </w:tc>
        <w:tc>
          <w:tcPr>
            <w:tcW w:w="45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1324C0F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E003CE9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基于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符合传统形制规范要求，同时适配当代审美有合理创新</w:t>
            </w: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角度打分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B584E02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76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0466E7D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F4D3EF7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  <w:tr w14:paraId="11858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E2D9AF1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CF2BFCD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妆造维度小计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5E656CD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%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FEAEFDD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76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B133F5B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gridSpan w:val="3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1CCE06A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  <w:tr w14:paraId="52BCC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" w:type="pct"/>
        </w:trPr>
        <w:tc>
          <w:tcPr>
            <w:tcW w:w="0" w:type="auto"/>
            <w:vMerge w:val="restart"/>
            <w:tcBorders>
              <w:top w:val="single" w:color="333333" w:sz="4" w:space="0"/>
              <w:left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8F013B2">
            <w:pPr>
              <w:spacing w:before="200" w:beforeAutospacing="0" w:after="0" w:afterAutospacing="0" w:line="300" w:lineRule="auto"/>
              <w:ind w:left="0" w:leftChars="0" w:right="0" w:rightChars="0"/>
              <w:jc w:val="left"/>
              <w:rPr>
                <w:rFonts w:hint="default"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 w:val="24"/>
                <w:szCs w:val="24"/>
              </w:rPr>
              <w:t>样片质量（总分占比</w:t>
            </w:r>
            <w:r>
              <w:rPr>
                <w:rFonts w:hint="eastAsia" w:ascii="Calibri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Calibri" w:hAnsi="Calibri" w:cs="Calibri"/>
                <w:b/>
                <w:bCs/>
                <w:color w:val="000000"/>
                <w:sz w:val="24"/>
                <w:szCs w:val="24"/>
              </w:rPr>
              <w:t>%）</w:t>
            </w:r>
          </w:p>
          <w:p w14:paraId="77C049CA">
            <w:pPr>
              <w:tabs>
                <w:tab w:val="left" w:pos="364"/>
              </w:tabs>
              <w:spacing w:before="200" w:beforeAutospacing="0" w:after="0" w:afterAutospacing="0" w:line="300" w:lineRule="auto"/>
              <w:ind w:left="0" w:leftChars="0" w:right="0" w:rightChars="0"/>
              <w:jc w:val="left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5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24FB858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构图光影把控</w:t>
            </w:r>
          </w:p>
        </w:tc>
        <w:tc>
          <w:tcPr>
            <w:tcW w:w="45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233D602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3343301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从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构图</w:t>
            </w: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合理突出主体，光影自然适配风格调性</w:t>
            </w: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角度评分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D6C40CB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76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E6C7B7D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C4DB157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  <w:tr w14:paraId="1AEA6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left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08FACB3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EFB60E4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成片修调质感</w:t>
            </w:r>
          </w:p>
        </w:tc>
        <w:tc>
          <w:tcPr>
            <w:tcW w:w="45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A17E9E3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2BB186A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从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调色符合汉服风格调性，色彩自然均匀，无过度磨皮、失真变形问题</w:t>
            </w: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打分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B0BA6F1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81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04AD5F1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16ABC49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  <w:tr w14:paraId="0790C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left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9CB91A1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4E6A0F6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匹配度</w:t>
            </w:r>
          </w:p>
        </w:tc>
        <w:tc>
          <w:tcPr>
            <w:tcW w:w="45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A74491D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9EC6103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从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样片整体风格完全符合汉服店目标客群审美与店铺定</w:t>
            </w: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位打分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836683A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81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93789C4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CBE2AE6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  <w:tr w14:paraId="1AB32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left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6E89009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65D4EDF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样片维度小计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045F7A3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%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A31D0A3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81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A2F62AF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422343B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  <w:tr w14:paraId="6ED10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left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44B4B58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eastAsia="zh-CN"/>
              </w:rPr>
              <w:tab/>
            </w:r>
            <w:r>
              <w:rPr>
                <w:rFonts w:hint="eastAsia" w:ascii="Calibri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报价分（占比50%）</w:t>
            </w:r>
          </w:p>
        </w:tc>
        <w:tc>
          <w:tcPr>
            <w:tcW w:w="415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E3CE11B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营业额20万元以内</w:t>
            </w:r>
          </w:p>
        </w:tc>
        <w:tc>
          <w:tcPr>
            <w:tcW w:w="45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FB59160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25%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43C5EF7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营业额20万元以内有效供应商不含税服务费率报价最低者得2.5分，其余供应商按不含税服务费率由低到高依次扣0.5分；报价相同的供应商得分相同，最低得1分；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C2D5BF9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981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8C7F87B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E0AB9CE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  <w:tr w14:paraId="39E7C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left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FA1ED49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D549004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营业额20万元以上</w:t>
            </w:r>
          </w:p>
        </w:tc>
        <w:tc>
          <w:tcPr>
            <w:tcW w:w="459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DE85996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25%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23D6860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营业额20万元以上有效供应商不含税服务费率报价最低者得2.5分，其余供应商按不含税服务费率由低到高依次</w:t>
            </w:r>
            <w:bookmarkStart w:id="0" w:name="_GoBack"/>
            <w:bookmarkEnd w:id="0"/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扣0.5分；报价相同的供应商得分相同；最低得1分。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F923C1B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981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0261939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29FC169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  <w:tr w14:paraId="5C6F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left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ABE16CC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98DC3D2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报价分小计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79F6799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%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F863238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81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09CB1D5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4372DBC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  <w:tr w14:paraId="69D05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0C2C84F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综合总分</w:t>
            </w:r>
          </w:p>
        </w:tc>
        <w:tc>
          <w:tcPr>
            <w:tcW w:w="0" w:type="auto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9E016B5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433" w:type="pct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5C06ABC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hint="default"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1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8F8FA03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  <w:gridSpan w:val="2"/>
            <w:tcBorders>
              <w:top w:val="single" w:color="333333" w:sz="4" w:space="0"/>
              <w:left w:val="single" w:color="333333" w:sz="4" w:space="0"/>
              <w:bottom w:val="single" w:color="333333" w:sz="4" w:space="0"/>
              <w:right w:val="single" w:color="333333" w:sz="4" w:space="0"/>
            </w:tcBorders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8B926CC">
            <w:pPr>
              <w:spacing w:before="200" w:beforeAutospacing="0" w:after="0" w:afterAutospacing="0" w:line="300" w:lineRule="auto"/>
              <w:ind w:left="0" w:leftChars="0" w:right="0" w:rightChars="0"/>
              <w:jc w:val="center"/>
              <w:rPr>
                <w:rFonts w:hint="default"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6EC41FA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打分人：</w:t>
      </w:r>
    </w:p>
    <w:p w14:paraId="1AFB5DF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日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482F6B"/>
    <w:rsid w:val="230F4DD3"/>
    <w:rsid w:val="305F1EED"/>
    <w:rsid w:val="30F73365"/>
    <w:rsid w:val="474D0D53"/>
    <w:rsid w:val="4A3672B4"/>
    <w:rsid w:val="54252B12"/>
    <w:rsid w:val="60790417"/>
    <w:rsid w:val="62F91877"/>
    <w:rsid w:val="718454CE"/>
    <w:rsid w:val="71F62E7E"/>
    <w:rsid w:val="738218E4"/>
    <w:rsid w:val="7648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二级标题"/>
    <w:basedOn w:val="1"/>
    <w:qFormat/>
    <w:uiPriority w:val="0"/>
    <w:pPr>
      <w:spacing w:line="600" w:lineRule="exact"/>
    </w:pPr>
    <w:rPr>
      <w:rFonts w:hint="eastAsia" w:ascii="楷体_GB2312" w:hAnsi="楷体_GB2312" w:eastAsia="楷体_GB2312" w:cs="楷体_GB2312"/>
      <w:b/>
      <w:bCs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457</Words>
  <Characters>503</Characters>
  <Lines>0</Lines>
  <Paragraphs>0</Paragraphs>
  <TotalTime>1</TotalTime>
  <ScaleCrop>false</ScaleCrop>
  <LinksUpToDate>false</LinksUpToDate>
  <CharactersWithSpaces>618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2026-09-08T05:47:00Z</dcterms:created>
  <dc:creator>YJ</dc:creator>
  <cp:lastModifiedBy>i</cp:lastModifiedBy>
  <dcterms:modified xsi:type="dcterms:W3CDTF">2026-09-18T02:49:04Z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1E50ACE0AB4B4EC4B4E1061E1B657BB6_13</vt:lpwstr>
  </property>
  <property fmtid="{D5CDD505-2E9C-101B-9397-08002B2CF9AE}" pid="4" name="KSOTemplateDocerSaveRecord">
    <vt:lpwstr>eyJoZGlkIjoiYzllZTM1OGE5N2ZiMmI5OTFkOTFhZDc4ZjU4NTNjYzQiLCJ1c2VySWQiOiI3ODQwNTkwOTUifQ==</vt:lpwstr>
  </property>
</Properties>
</file>